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7F" w:rsidRPr="00850958" w:rsidRDefault="0087257F" w:rsidP="0087257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</w:pPr>
      <w:r w:rsidRPr="00850958">
        <w:rPr>
          <w:rFonts w:ascii="Times New Roman" w:eastAsia="Times New Roman" w:hAnsi="Times New Roman" w:cs="Times New Roman"/>
          <w:b/>
          <w:bCs/>
          <w:color w:val="333333"/>
          <w:sz w:val="49"/>
          <w:szCs w:val="49"/>
        </w:rPr>
        <w:t>Внесены изменения в порядок и условия признания лица инвалидом</w:t>
      </w:r>
    </w:p>
    <w:p w:rsidR="0087257F" w:rsidRPr="00850958" w:rsidRDefault="0087257F" w:rsidP="0087257F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33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Текст</w:t>
      </w:r>
    </w:p>
    <w:p w:rsidR="0087257F" w:rsidRPr="00850958" w:rsidRDefault="0087257F" w:rsidP="0087257F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color w:val="000000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33"/>
        </w:rPr>
        <w:t> </w:t>
      </w:r>
      <w:r w:rsidRPr="00850958">
        <w:rPr>
          <w:rFonts w:ascii="Times New Roman" w:eastAsia="Times New Roman" w:hAnsi="Times New Roman" w:cs="Times New Roman"/>
          <w:color w:val="FFFFFF"/>
          <w:sz w:val="27"/>
        </w:rPr>
        <w:t>Поделиться</w:t>
      </w:r>
    </w:p>
    <w:p w:rsidR="0087257F" w:rsidRPr="00850958" w:rsidRDefault="0087257F" w:rsidP="0087257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hyperlink r:id="rId4" w:history="1">
        <w:r w:rsidRPr="00850958">
          <w:rPr>
            <w:rFonts w:ascii="Times New Roman" w:eastAsia="Times New Roman" w:hAnsi="Times New Roman" w:cs="Times New Roman"/>
            <w:color w:val="000000"/>
            <w:sz w:val="29"/>
          </w:rPr>
          <w:t>Постановлением Правительства РФ от 03.02.2025 № 91 «О внесении изменений в некоторые акты Правительства Российской Федерации»</w:t>
        </w:r>
      </w:hyperlink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 внесены изменения в порядок и условия признания лица инвалидом.</w:t>
      </w:r>
    </w:p>
    <w:p w:rsidR="0087257F" w:rsidRPr="00850958" w:rsidRDefault="0087257F" w:rsidP="0087257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proofErr w:type="gramStart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В частности: в перечень причин инвалидности включена инвалидность вследствие увечья (ранения, травмы, контузии), заболевания, полученного в связи с участием в боевых действиях в составе воинских формирований и органов ДНР и ЛНР начиная с 11 мая 2014 г., а также в связи с исполнением контракта в ходе специальной военной операции на территориях Украины, ДНР и ЛНР с 24 февраля 2022 г</w:t>
      </w:r>
      <w:proofErr w:type="gramEnd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., </w:t>
      </w:r>
      <w:proofErr w:type="gramStart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 xml:space="preserve">на территориях Запорожской и Херсонской областей с 30 сентября 2022 г.; установлен порядок направления на медико-социальную экспертизу лиц, принимавших участие в специальной военной операции; уточнены порядок направления гражданина на медико-социальную экспертизу и порядок ее проведения; закрепляется возможность получения справки, подтверждающей факт установления инвалидности, в электронном виде с использованием Единого портала </w:t>
      </w:r>
      <w:proofErr w:type="spellStart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госуслуг</w:t>
      </w:r>
      <w:proofErr w:type="spellEnd"/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.</w:t>
      </w:r>
      <w:proofErr w:type="gramEnd"/>
    </w:p>
    <w:p w:rsidR="0087257F" w:rsidRPr="00850958" w:rsidRDefault="0087257F" w:rsidP="0087257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Предусматривается, что справки, подтверждающие факт установления инвалидности, и выписки из акта освидетельствования граждан, признанных инвалидами, оформленные в порядке, установленном до 1 марта 2026 г., сохраняют свое действие до окончания срока, на который установлена группа инвалидности (категория "ребенок-инвалид").</w:t>
      </w:r>
    </w:p>
    <w:p w:rsidR="0087257F" w:rsidRPr="00850958" w:rsidRDefault="0087257F" w:rsidP="0087257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33"/>
          <w:szCs w:val="33"/>
        </w:rPr>
      </w:pPr>
      <w:r w:rsidRPr="00850958">
        <w:rPr>
          <w:rFonts w:ascii="Times New Roman" w:eastAsia="Times New Roman" w:hAnsi="Times New Roman" w:cs="Times New Roman"/>
          <w:color w:val="000000"/>
          <w:sz w:val="29"/>
          <w:szCs w:val="29"/>
          <w:shd w:val="clear" w:color="auto" w:fill="FFFFFF"/>
        </w:rPr>
        <w:t>Настоящее постановление вступает в силу со дня его официального опубликования, за исключением отдельных положений, которые вступают в силу с 1 марта 2026 г.</w:t>
      </w:r>
    </w:p>
    <w:p w:rsidR="0087257F" w:rsidRDefault="0087257F" w:rsidP="008725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Помощник прокурора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Абатского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</w:t>
      </w:r>
    </w:p>
    <w:p w:rsidR="0087257F" w:rsidRPr="000C536C" w:rsidRDefault="0087257F" w:rsidP="0087257F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33"/>
          <w:szCs w:val="33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В.Н. Дмитриенко</w:t>
      </w:r>
    </w:p>
    <w:p w:rsidR="00000000" w:rsidRDefault="0087257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7257F"/>
    <w:rsid w:val="00872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49793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2025-05-12T07:35:00Z</dcterms:created>
  <dcterms:modified xsi:type="dcterms:W3CDTF">2025-05-12T07:35:00Z</dcterms:modified>
</cp:coreProperties>
</file>