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64" w:rsidRPr="00850958" w:rsidRDefault="00520164" w:rsidP="002273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bookmarkStart w:id="0" w:name="_GoBack"/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За неправомерный доступ к компьютерной информации предусмотрена уголовная ответственность</w:t>
      </w:r>
    </w:p>
    <w:bookmarkEnd w:id="0"/>
    <w:p w:rsidR="00520164" w:rsidRPr="00850958" w:rsidRDefault="00520164" w:rsidP="00520164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520164" w:rsidRPr="00850958" w:rsidRDefault="00520164" w:rsidP="00520164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520164" w:rsidRPr="00850958" w:rsidRDefault="00520164" w:rsidP="005201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Статьей 272 УК РФ предусмотрена ответственность за неправомерный доступ к охраняемой законом компьютерной информации, если это деяние повлекло ее уничтожение, блокирование, модификацию либо копирование. </w:t>
      </w:r>
    </w:p>
    <w:p w:rsidR="00520164" w:rsidRPr="00850958" w:rsidRDefault="00520164" w:rsidP="005201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Согласно примечанию к указанной статье под компьютерной информацией понимаются любые сведения (сообщения, данные), представленные в виде электрических сигналов, независимо от средств их хранения, обработки и передачи.</w:t>
      </w:r>
    </w:p>
    <w:p w:rsidR="00520164" w:rsidRPr="00850958" w:rsidRDefault="00520164" w:rsidP="005201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Такие сведения могут находиться в компьютерных устройствах либо</w:t>
      </w: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br/>
        <w:t xml:space="preserve">на любых внешних электронных носителях (дисках, </w:t>
      </w:r>
      <w:proofErr w:type="spellStart"/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флеш</w:t>
      </w:r>
      <w:proofErr w:type="spellEnd"/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-картах и т.п.).</w:t>
      </w:r>
    </w:p>
    <w:p w:rsidR="00520164" w:rsidRPr="00850958" w:rsidRDefault="00520164" w:rsidP="005201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Под охраняемой понимается информация, для которой законом установлен специальный режим ее правовой защиты, ограничен доступ к ней, установлена обязательность соблюдения конфиденциальности такой информации и ответственность за ее разглашение.</w:t>
      </w:r>
    </w:p>
    <w:p w:rsidR="00520164" w:rsidRPr="00850958" w:rsidRDefault="00520164" w:rsidP="005201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Неправомерным доступом к компьютерной информации является получение или использование такой информации без согласия ее обладателя лицом, не наделенным необходимыми для этого полномочиями.</w:t>
      </w:r>
    </w:p>
    <w:p w:rsidR="00520164" w:rsidRPr="00850958" w:rsidRDefault="00520164" w:rsidP="005201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Следствием неправомерного доступа к такой информации является ее уничтожение, блокирование, модификация или копирование.</w:t>
      </w:r>
    </w:p>
    <w:p w:rsidR="00520164" w:rsidRPr="00850958" w:rsidRDefault="00520164" w:rsidP="005201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Под уничтожением информации следует понимать приведение информации в непригодное для использования состояние, под блокированием – ограничение доступа к информации иным лицам без ее удаления, под модификацией – любое изменение информации, под копированием – создание копии информации на внешнем носителе или ином компьютере.</w:t>
      </w:r>
    </w:p>
    <w:p w:rsidR="00520164" w:rsidRPr="00850958" w:rsidRDefault="00520164" w:rsidP="005201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lastRenderedPageBreak/>
        <w:t>К уголовной ответственности может быть привлечено лицо, достигшее</w:t>
      </w: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br/>
        <w:t>ко времени совершения преступления 16-летнего возраста.</w:t>
      </w:r>
    </w:p>
    <w:p w:rsidR="00520164" w:rsidRPr="00850958" w:rsidRDefault="00520164" w:rsidP="005201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За совершение преступления, предусмотренного ч. 1 ст. 272 УК РФ, установлены различные виды наказаний от штрафа до 2 лет лишения свободы.</w:t>
      </w:r>
    </w:p>
    <w:p w:rsidR="00520164" w:rsidRPr="00850958" w:rsidRDefault="00520164" w:rsidP="005201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Более суровое наказание в виде лишения свободы предусмотрено</w:t>
      </w:r>
      <w:r w:rsidRPr="00850958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br/>
        <w:t>за совершение указанных действий из корыстной заинтересованности, группой лиц по предварительному сговору, организованной группой, лицом с использованием своего служебного положения, либо если эти деяния повлекли тяжкие последствия или создали угрозу их наступления (ч.ч. 2 – 4 ст. 272 УК РФ).</w:t>
      </w:r>
    </w:p>
    <w:p w:rsidR="00520164" w:rsidRDefault="00520164" w:rsidP="00520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520164" w:rsidRPr="000C536C" w:rsidRDefault="00520164" w:rsidP="0052016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EF263C" w:rsidRDefault="00EF263C"/>
    <w:sectPr w:rsidR="00EF2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0164"/>
    <w:rsid w:val="002273DA"/>
    <w:rsid w:val="00520164"/>
    <w:rsid w:val="00E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F90B6-0A65-4294-BC50-6194F5DE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4</cp:revision>
  <dcterms:created xsi:type="dcterms:W3CDTF">2025-05-12T07:36:00Z</dcterms:created>
  <dcterms:modified xsi:type="dcterms:W3CDTF">2025-05-15T03:10:00Z</dcterms:modified>
</cp:coreProperties>
</file>